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EB67" w14:textId="3C1839C0" w:rsidR="00055D05" w:rsidRDefault="00CA1518" w:rsidP="00FF09C7">
      <w:pPr>
        <w:pStyle w:val="Title"/>
        <w:rPr>
          <w:sz w:val="60"/>
          <w:szCs w:val="60"/>
        </w:rPr>
      </w:pPr>
      <w:r>
        <w:rPr>
          <w:sz w:val="60"/>
          <w:szCs w:val="60"/>
        </w:rPr>
        <w:t>Zephyr Aircraft Engine</w:t>
      </w:r>
    </w:p>
    <w:p w14:paraId="6721D1E0" w14:textId="22414DBD" w:rsidR="0054342F" w:rsidRPr="008C4A41" w:rsidRDefault="008C4A41" w:rsidP="0054342F">
      <w:pPr>
        <w:rPr>
          <w:rFonts w:asciiTheme="majorHAnsi" w:hAnsiTheme="majorHAnsi" w:cs="Calibri"/>
          <w:b/>
          <w:bCs/>
          <w:sz w:val="28"/>
          <w:szCs w:val="28"/>
        </w:rPr>
      </w:pPr>
      <w:r w:rsidRPr="008C4A41">
        <w:rPr>
          <w:rFonts w:asciiTheme="majorHAnsi" w:hAnsiTheme="majorHAnsi" w:cs="Calibri"/>
          <w:b/>
          <w:bCs/>
          <w:sz w:val="28"/>
          <w:szCs w:val="28"/>
        </w:rPr>
        <w:t>Zephyr Aircraft Engines Inc. is an F.A.A. Approved Repair Station V14R597M holding P-1 certification for Overhaul of Lycoming and Continental horizontally opposed aircraft engines up to 400 HP. We are held to the higher standard of FAR Part 145 which requires operation in accordance with an FAA approved manual which specifies a system under which we must perform everything from receiving parts, engines, inspection, quality control, record keeping and return service of products repaired or maintained. This puts the operation under constant scrutiny of the FAA.</w:t>
      </w:r>
    </w:p>
    <w:p w14:paraId="514A92D7" w14:textId="00ED8CE6" w:rsidR="00D466C8" w:rsidRPr="006A79B1" w:rsidRDefault="00D060F1" w:rsidP="006A79B1">
      <w:pPr>
        <w:pStyle w:val="Heading1"/>
      </w:pPr>
      <w:r>
        <w:t>General Information</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6A79B1" w:rsidRPr="006A79B1" w14:paraId="583CA591" w14:textId="77777777" w:rsidTr="0045676C">
        <w:tc>
          <w:tcPr>
            <w:tcW w:w="3164" w:type="dxa"/>
            <w:shd w:val="clear" w:color="auto" w:fill="1C6194" w:themeFill="accent6"/>
          </w:tcPr>
          <w:p w14:paraId="34F0180D" w14:textId="5402D9AB" w:rsidR="006A79B1" w:rsidRPr="006A79B1" w:rsidRDefault="00342040" w:rsidP="0045676C">
            <w:pPr>
              <w:pStyle w:val="rowheading"/>
            </w:pPr>
            <w:r>
              <w:t xml:space="preserve">Owner </w:t>
            </w:r>
          </w:p>
        </w:tc>
        <w:tc>
          <w:tcPr>
            <w:tcW w:w="6271" w:type="dxa"/>
          </w:tcPr>
          <w:p w14:paraId="79D76B4F" w14:textId="250DF725" w:rsidR="006A79B1" w:rsidRPr="006A79B1" w:rsidRDefault="008C4A41" w:rsidP="0045676C">
            <w:pPr>
              <w:pStyle w:val="Row"/>
            </w:pPr>
            <w:r>
              <w:t>John Warren</w:t>
            </w:r>
          </w:p>
        </w:tc>
      </w:tr>
      <w:tr w:rsidR="006A79B1" w:rsidRPr="006A79B1" w14:paraId="5E285ECC" w14:textId="77777777" w:rsidTr="0045676C">
        <w:tc>
          <w:tcPr>
            <w:tcW w:w="3164" w:type="dxa"/>
            <w:shd w:val="clear" w:color="auto" w:fill="1C6194" w:themeFill="accent6"/>
          </w:tcPr>
          <w:p w14:paraId="29A88CDC" w14:textId="68CC6E27" w:rsidR="006A79B1" w:rsidRPr="006A79B1" w:rsidRDefault="00F70031" w:rsidP="0045676C">
            <w:pPr>
              <w:pStyle w:val="rowheading"/>
            </w:pPr>
            <w:r>
              <w:t>Number of years in Z’Hills</w:t>
            </w:r>
          </w:p>
        </w:tc>
        <w:tc>
          <w:tcPr>
            <w:tcW w:w="6271" w:type="dxa"/>
          </w:tcPr>
          <w:p w14:paraId="42309DF4" w14:textId="25E0A18D" w:rsidR="006A79B1" w:rsidRPr="006A79B1" w:rsidRDefault="008E01D3" w:rsidP="0045676C">
            <w:pPr>
              <w:pStyle w:val="Row"/>
            </w:pPr>
            <w:r>
              <w:t>2</w:t>
            </w:r>
            <w:r w:rsidR="008C4A41">
              <w:t>7</w:t>
            </w:r>
          </w:p>
        </w:tc>
      </w:tr>
      <w:tr w:rsidR="006A79B1" w:rsidRPr="006A79B1" w14:paraId="2B4A1D0A" w14:textId="77777777" w:rsidTr="0045676C">
        <w:tc>
          <w:tcPr>
            <w:tcW w:w="3164" w:type="dxa"/>
            <w:shd w:val="clear" w:color="auto" w:fill="1C6194" w:themeFill="accent6"/>
          </w:tcPr>
          <w:p w14:paraId="4DC9AB0D" w14:textId="5F65A3A9" w:rsidR="006A79B1" w:rsidRPr="006A79B1" w:rsidRDefault="00F70031" w:rsidP="0045676C">
            <w:pPr>
              <w:pStyle w:val="rowheading"/>
            </w:pPr>
            <w:r>
              <w:t>Size of facility; building</w:t>
            </w:r>
          </w:p>
        </w:tc>
        <w:tc>
          <w:tcPr>
            <w:tcW w:w="6271" w:type="dxa"/>
          </w:tcPr>
          <w:p w14:paraId="4CB3DDA0" w14:textId="447F6331" w:rsidR="006A79B1" w:rsidRPr="006A79B1" w:rsidRDefault="008C4A41" w:rsidP="0045676C">
            <w:pPr>
              <w:pStyle w:val="Row"/>
            </w:pPr>
            <w:r>
              <w:t>9,500</w:t>
            </w:r>
          </w:p>
        </w:tc>
      </w:tr>
      <w:tr w:rsidR="006A79B1" w:rsidRPr="006A79B1" w14:paraId="0C2214A1" w14:textId="77777777" w:rsidTr="0045676C">
        <w:tc>
          <w:tcPr>
            <w:tcW w:w="3164" w:type="dxa"/>
            <w:shd w:val="clear" w:color="auto" w:fill="1C6194" w:themeFill="accent6"/>
          </w:tcPr>
          <w:p w14:paraId="5548E146" w14:textId="7D375CDC" w:rsidR="006A79B1" w:rsidRPr="006A79B1" w:rsidRDefault="00F70031" w:rsidP="0045676C">
            <w:pPr>
              <w:pStyle w:val="rowheading"/>
            </w:pPr>
            <w:r>
              <w:t>Land</w:t>
            </w:r>
          </w:p>
        </w:tc>
        <w:tc>
          <w:tcPr>
            <w:tcW w:w="6271" w:type="dxa"/>
          </w:tcPr>
          <w:p w14:paraId="67F70FB2" w14:textId="3E182339" w:rsidR="006A79B1" w:rsidRPr="006A79B1" w:rsidRDefault="006A79B1" w:rsidP="0045676C">
            <w:pPr>
              <w:pStyle w:val="Row"/>
            </w:pPr>
          </w:p>
        </w:tc>
      </w:tr>
      <w:tr w:rsidR="006A79B1" w:rsidRPr="006A79B1" w14:paraId="79004C85" w14:textId="77777777" w:rsidTr="0045676C">
        <w:tc>
          <w:tcPr>
            <w:tcW w:w="3164" w:type="dxa"/>
            <w:shd w:val="clear" w:color="auto" w:fill="1C6194" w:themeFill="accent6"/>
          </w:tcPr>
          <w:p w14:paraId="127E2CB9" w14:textId="5BE4742F" w:rsidR="006A79B1" w:rsidRPr="006A79B1" w:rsidRDefault="00F70031" w:rsidP="0045676C">
            <w:pPr>
              <w:pStyle w:val="rowheading"/>
            </w:pPr>
            <w:r>
              <w:t>Lease or Own</w:t>
            </w:r>
          </w:p>
        </w:tc>
        <w:tc>
          <w:tcPr>
            <w:tcW w:w="6271" w:type="dxa"/>
          </w:tcPr>
          <w:p w14:paraId="0D866C95" w14:textId="0825A6F9" w:rsidR="006A79B1" w:rsidRPr="006A79B1" w:rsidRDefault="008C4A41" w:rsidP="0045676C">
            <w:pPr>
              <w:pStyle w:val="Row"/>
            </w:pPr>
            <w:r>
              <w:t>Lease</w:t>
            </w:r>
          </w:p>
        </w:tc>
      </w:tr>
      <w:tr w:rsidR="006A79B1" w14:paraId="6D3CCDA0" w14:textId="77777777" w:rsidTr="0045676C">
        <w:tc>
          <w:tcPr>
            <w:tcW w:w="3164" w:type="dxa"/>
            <w:shd w:val="clear" w:color="auto" w:fill="1C6194" w:themeFill="accent6"/>
          </w:tcPr>
          <w:p w14:paraId="1B847398" w14:textId="2C9A4CCF" w:rsidR="006A79B1" w:rsidRPr="006A79B1" w:rsidRDefault="00D060F1" w:rsidP="0045676C">
            <w:pPr>
              <w:pStyle w:val="rowheading"/>
            </w:pPr>
            <w:r>
              <w:t>Additional Info</w:t>
            </w:r>
          </w:p>
        </w:tc>
        <w:tc>
          <w:tcPr>
            <w:tcW w:w="6271" w:type="dxa"/>
          </w:tcPr>
          <w:p w14:paraId="435349A3" w14:textId="3451491A" w:rsidR="006A79B1" w:rsidRDefault="008C4A41" w:rsidP="0045676C">
            <w:pPr>
              <w:pStyle w:val="Row"/>
            </w:pPr>
            <w:r>
              <w:t>City of Zephyrhills</w:t>
            </w:r>
          </w:p>
        </w:tc>
      </w:tr>
    </w:tbl>
    <w:p w14:paraId="2ED82A7C" w14:textId="77777777" w:rsidR="00316274" w:rsidRPr="00D060F1" w:rsidRDefault="00316274" w:rsidP="00316274">
      <w:pPr>
        <w:pStyle w:val="Heading1"/>
      </w:pPr>
      <w:r w:rsidRPr="0058224E">
        <w:t>Contact information</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50"/>
        <w:gridCol w:w="6299"/>
      </w:tblGrid>
      <w:tr w:rsidR="00316274" w:rsidRPr="00566760" w14:paraId="6A235D6C" w14:textId="77777777" w:rsidTr="00954D93">
        <w:tc>
          <w:tcPr>
            <w:tcW w:w="3150" w:type="dxa"/>
            <w:shd w:val="clear" w:color="auto" w:fill="1C6194" w:themeFill="accent6"/>
          </w:tcPr>
          <w:p w14:paraId="35E2A247" w14:textId="77777777" w:rsidR="00316274" w:rsidRPr="00566760" w:rsidRDefault="00316274" w:rsidP="00954D93">
            <w:pPr>
              <w:pStyle w:val="rowheading"/>
            </w:pPr>
            <w:r w:rsidRPr="00566760">
              <w:t>Phone number</w:t>
            </w:r>
          </w:p>
        </w:tc>
        <w:tc>
          <w:tcPr>
            <w:tcW w:w="6299" w:type="dxa"/>
          </w:tcPr>
          <w:p w14:paraId="52783F5B" w14:textId="39120A17" w:rsidR="00316274" w:rsidRPr="00566760" w:rsidRDefault="00A8305C" w:rsidP="00954D93">
            <w:pPr>
              <w:pStyle w:val="Row"/>
            </w:pPr>
            <w:r>
              <w:t>(813) 7</w:t>
            </w:r>
            <w:r w:rsidR="008C4A41">
              <w:t>88-3305</w:t>
            </w:r>
          </w:p>
        </w:tc>
      </w:tr>
      <w:tr w:rsidR="00316274" w14:paraId="71857466" w14:textId="77777777" w:rsidTr="00954D93">
        <w:tc>
          <w:tcPr>
            <w:tcW w:w="3150" w:type="dxa"/>
            <w:shd w:val="clear" w:color="auto" w:fill="1C6194" w:themeFill="accent6"/>
          </w:tcPr>
          <w:p w14:paraId="69C3F07E" w14:textId="77777777" w:rsidR="00316274" w:rsidRPr="00566760" w:rsidRDefault="00316274" w:rsidP="00954D93">
            <w:pPr>
              <w:pStyle w:val="rowheading"/>
            </w:pPr>
            <w:r w:rsidRPr="00566760">
              <w:t>Email</w:t>
            </w:r>
          </w:p>
        </w:tc>
        <w:tc>
          <w:tcPr>
            <w:tcW w:w="6299" w:type="dxa"/>
          </w:tcPr>
          <w:p w14:paraId="1CEE0012" w14:textId="75E46279" w:rsidR="00316274" w:rsidRDefault="008C4A41" w:rsidP="00954D93">
            <w:pPr>
              <w:pStyle w:val="Row"/>
            </w:pPr>
            <w:r>
              <w:t>Ljzephyrengin@yahoo.com</w:t>
            </w:r>
          </w:p>
        </w:tc>
      </w:tr>
      <w:tr w:rsidR="00316274" w:rsidRPr="00566760" w14:paraId="0409405B" w14:textId="77777777" w:rsidTr="00954D93">
        <w:tc>
          <w:tcPr>
            <w:tcW w:w="3150" w:type="dxa"/>
            <w:shd w:val="clear" w:color="auto" w:fill="1C6194" w:themeFill="accent6"/>
          </w:tcPr>
          <w:p w14:paraId="27CF604C" w14:textId="77777777" w:rsidR="00316274" w:rsidRPr="00566760" w:rsidRDefault="00316274" w:rsidP="00954D93">
            <w:pPr>
              <w:pStyle w:val="rowheading"/>
            </w:pPr>
            <w:r>
              <w:t>Website</w:t>
            </w:r>
          </w:p>
        </w:tc>
        <w:tc>
          <w:tcPr>
            <w:tcW w:w="6299" w:type="dxa"/>
          </w:tcPr>
          <w:p w14:paraId="59AE052C" w14:textId="684D0727" w:rsidR="00316274" w:rsidRPr="00566760" w:rsidRDefault="008C4A41" w:rsidP="00954D93">
            <w:pPr>
              <w:pStyle w:val="Row"/>
            </w:pPr>
            <w:r>
              <w:t>www.zephyrengines.com</w:t>
            </w:r>
          </w:p>
        </w:tc>
      </w:tr>
      <w:tr w:rsidR="00316274" w14:paraId="31A30B08" w14:textId="77777777" w:rsidTr="00954D93">
        <w:tc>
          <w:tcPr>
            <w:tcW w:w="3150" w:type="dxa"/>
            <w:shd w:val="clear" w:color="auto" w:fill="1C6194" w:themeFill="accent6"/>
          </w:tcPr>
          <w:p w14:paraId="71F68E97" w14:textId="77777777" w:rsidR="00316274" w:rsidRPr="00566760" w:rsidRDefault="00316274" w:rsidP="00954D93">
            <w:pPr>
              <w:pStyle w:val="rowheading"/>
            </w:pPr>
            <w:r>
              <w:t>Address, linked to a map</w:t>
            </w:r>
          </w:p>
        </w:tc>
        <w:tc>
          <w:tcPr>
            <w:tcW w:w="6299" w:type="dxa"/>
          </w:tcPr>
          <w:p w14:paraId="1AC92527" w14:textId="0C7D97F1" w:rsidR="00316274" w:rsidRDefault="008C4A41" w:rsidP="00954D93">
            <w:pPr>
              <w:pStyle w:val="Row"/>
            </w:pPr>
            <w:r>
              <w:t>39320 B Ave</w:t>
            </w:r>
            <w:r w:rsidR="00A8305C">
              <w:t>., Zephyrhills, FL 33542</w:t>
            </w:r>
          </w:p>
        </w:tc>
      </w:tr>
    </w:tbl>
    <w:p w14:paraId="50A9640B" w14:textId="35A6878B" w:rsidR="00D466C8" w:rsidRPr="00EC6214" w:rsidRDefault="00D060F1" w:rsidP="006A79B1">
      <w:pPr>
        <w:pStyle w:val="Heading1"/>
      </w:pPr>
      <w:r>
        <w:t>employment</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64"/>
        <w:gridCol w:w="6271"/>
      </w:tblGrid>
      <w:tr w:rsidR="006A79B1" w:rsidRPr="006A79B1" w14:paraId="17489CC5" w14:textId="77777777" w:rsidTr="0045676C">
        <w:tc>
          <w:tcPr>
            <w:tcW w:w="3164" w:type="dxa"/>
            <w:shd w:val="clear" w:color="auto" w:fill="1C6194" w:themeFill="accent6"/>
          </w:tcPr>
          <w:p w14:paraId="0D6FC9A6" w14:textId="5A6D7477" w:rsidR="006A79B1" w:rsidRPr="006A79B1" w:rsidRDefault="00D060F1" w:rsidP="0045676C">
            <w:pPr>
              <w:pStyle w:val="rowheading"/>
            </w:pPr>
            <w:r>
              <w:t>Current employees</w:t>
            </w:r>
          </w:p>
        </w:tc>
        <w:tc>
          <w:tcPr>
            <w:tcW w:w="6271" w:type="dxa"/>
          </w:tcPr>
          <w:p w14:paraId="14979C01" w14:textId="5584C4BD" w:rsidR="006A79B1" w:rsidRPr="006A79B1" w:rsidRDefault="008C4A41" w:rsidP="0045676C">
            <w:pPr>
              <w:pStyle w:val="Row"/>
            </w:pPr>
            <w:r>
              <w:t>10</w:t>
            </w:r>
          </w:p>
        </w:tc>
      </w:tr>
      <w:tr w:rsidR="006A79B1" w:rsidRPr="006A79B1" w14:paraId="4894AED8" w14:textId="77777777" w:rsidTr="0045676C">
        <w:tc>
          <w:tcPr>
            <w:tcW w:w="3164" w:type="dxa"/>
            <w:shd w:val="clear" w:color="auto" w:fill="1C6194" w:themeFill="accent6"/>
          </w:tcPr>
          <w:p w14:paraId="57B2F334" w14:textId="70D83079" w:rsidR="006A79B1" w:rsidRPr="006A79B1" w:rsidRDefault="00D060F1" w:rsidP="0045676C">
            <w:pPr>
              <w:pStyle w:val="rowheading"/>
            </w:pPr>
            <w:r>
              <w:t>Do you plan to increase</w:t>
            </w:r>
          </w:p>
        </w:tc>
        <w:tc>
          <w:tcPr>
            <w:tcW w:w="6271" w:type="dxa"/>
          </w:tcPr>
          <w:p w14:paraId="0728F03B" w14:textId="17DC95B7" w:rsidR="006A79B1" w:rsidRPr="006A79B1" w:rsidRDefault="006A79B1" w:rsidP="0045676C">
            <w:pPr>
              <w:pStyle w:val="Row"/>
            </w:pPr>
          </w:p>
        </w:tc>
      </w:tr>
      <w:tr w:rsidR="006A79B1" w:rsidRPr="006A79B1" w14:paraId="5A277981" w14:textId="77777777" w:rsidTr="0045676C">
        <w:tc>
          <w:tcPr>
            <w:tcW w:w="3164" w:type="dxa"/>
            <w:shd w:val="clear" w:color="auto" w:fill="1C6194" w:themeFill="accent6"/>
          </w:tcPr>
          <w:p w14:paraId="0B048324" w14:textId="24E8A7B8" w:rsidR="006A79B1" w:rsidRPr="006A79B1" w:rsidRDefault="00D060F1" w:rsidP="0045676C">
            <w:pPr>
              <w:pStyle w:val="rowheading"/>
            </w:pPr>
            <w:r>
              <w:t xml:space="preserve">Qualifications </w:t>
            </w:r>
          </w:p>
        </w:tc>
        <w:tc>
          <w:tcPr>
            <w:tcW w:w="6271" w:type="dxa"/>
          </w:tcPr>
          <w:p w14:paraId="4727BA6B" w14:textId="6F3726EB" w:rsidR="006A79B1" w:rsidRPr="006A79B1" w:rsidRDefault="006A79B1" w:rsidP="0045676C">
            <w:pPr>
              <w:pStyle w:val="Row"/>
            </w:pPr>
          </w:p>
        </w:tc>
      </w:tr>
      <w:tr w:rsidR="006A79B1" w:rsidRPr="006A79B1" w14:paraId="7936C021" w14:textId="77777777" w:rsidTr="0045676C">
        <w:tc>
          <w:tcPr>
            <w:tcW w:w="3164" w:type="dxa"/>
            <w:shd w:val="clear" w:color="auto" w:fill="1C6194" w:themeFill="accent6"/>
          </w:tcPr>
          <w:p w14:paraId="376D3383" w14:textId="3B2BD331" w:rsidR="006A79B1" w:rsidRPr="006A79B1" w:rsidRDefault="00D060F1" w:rsidP="0045676C">
            <w:pPr>
              <w:pStyle w:val="rowheading"/>
            </w:pPr>
            <w:r>
              <w:t xml:space="preserve">Difficulties </w:t>
            </w:r>
            <w:r w:rsidR="008C4A41">
              <w:t>recruiting</w:t>
            </w:r>
            <w:r>
              <w:t xml:space="preserve"> </w:t>
            </w:r>
          </w:p>
        </w:tc>
        <w:tc>
          <w:tcPr>
            <w:tcW w:w="6271" w:type="dxa"/>
          </w:tcPr>
          <w:p w14:paraId="735E06C6" w14:textId="181F97D7" w:rsidR="006A79B1" w:rsidRPr="006A79B1" w:rsidRDefault="008C4A41" w:rsidP="0045676C">
            <w:pPr>
              <w:pStyle w:val="Row"/>
            </w:pPr>
            <w:r>
              <w:t>Yes</w:t>
            </w:r>
          </w:p>
        </w:tc>
      </w:tr>
      <w:tr w:rsidR="006A79B1" w:rsidRPr="006A79B1" w:rsidDel="00094B97" w14:paraId="784237C6" w14:textId="77777777" w:rsidTr="0045676C">
        <w:tc>
          <w:tcPr>
            <w:tcW w:w="3164" w:type="dxa"/>
            <w:shd w:val="clear" w:color="auto" w:fill="1C6194" w:themeFill="accent6"/>
          </w:tcPr>
          <w:p w14:paraId="4475A8E6" w14:textId="5DBDAB7A" w:rsidR="006A79B1" w:rsidRPr="006A79B1" w:rsidRDefault="006A79B1" w:rsidP="0045676C">
            <w:pPr>
              <w:pStyle w:val="rowheading"/>
            </w:pPr>
          </w:p>
        </w:tc>
        <w:tc>
          <w:tcPr>
            <w:tcW w:w="6271" w:type="dxa"/>
          </w:tcPr>
          <w:p w14:paraId="70DD6395" w14:textId="06DC96EE" w:rsidR="006A79B1" w:rsidRPr="006A79B1" w:rsidDel="00094B97" w:rsidRDefault="008C4A41" w:rsidP="0045676C">
            <w:pPr>
              <w:pStyle w:val="Row"/>
            </w:pPr>
            <w:r>
              <w:t>On-the-job training, Specialized Training</w:t>
            </w:r>
          </w:p>
        </w:tc>
      </w:tr>
    </w:tbl>
    <w:p w14:paraId="1F628F75" w14:textId="56E7DC31" w:rsidR="00D466C8" w:rsidRPr="008E16ED" w:rsidRDefault="00D060F1" w:rsidP="006A79B1">
      <w:pPr>
        <w:pStyle w:val="Heading1"/>
      </w:pPr>
      <w:r>
        <w:lastRenderedPageBreak/>
        <w:t>market</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566760" w:rsidRPr="00566760" w14:paraId="3AC67915" w14:textId="77777777" w:rsidTr="0045676C">
        <w:tc>
          <w:tcPr>
            <w:tcW w:w="3147" w:type="dxa"/>
            <w:shd w:val="clear" w:color="auto" w:fill="1C6194" w:themeFill="accent6"/>
          </w:tcPr>
          <w:p w14:paraId="23263DF8" w14:textId="11BD8E3F" w:rsidR="00566760" w:rsidRPr="0045676C" w:rsidRDefault="00D060F1" w:rsidP="0045676C">
            <w:pPr>
              <w:pStyle w:val="rowheading"/>
            </w:pPr>
            <w:r>
              <w:t>Where is your market located</w:t>
            </w:r>
          </w:p>
        </w:tc>
        <w:tc>
          <w:tcPr>
            <w:tcW w:w="6302" w:type="dxa"/>
          </w:tcPr>
          <w:p w14:paraId="0D240AFE" w14:textId="338F03C4" w:rsidR="00566760" w:rsidRPr="00566760" w:rsidRDefault="008C4A41" w:rsidP="0045676C">
            <w:pPr>
              <w:pStyle w:val="Row"/>
            </w:pPr>
            <w:r>
              <w:t>100% Nationwide</w:t>
            </w:r>
          </w:p>
        </w:tc>
      </w:tr>
      <w:tr w:rsidR="00566760" w:rsidRPr="00566760" w14:paraId="2BB40CBE" w14:textId="77777777" w:rsidTr="0045676C">
        <w:tc>
          <w:tcPr>
            <w:tcW w:w="3147" w:type="dxa"/>
            <w:shd w:val="clear" w:color="auto" w:fill="1C6194" w:themeFill="accent6"/>
          </w:tcPr>
          <w:p w14:paraId="6B1FE70E" w14:textId="49D1DA90" w:rsidR="00566760" w:rsidRPr="0045676C" w:rsidRDefault="00D060F1" w:rsidP="0045676C">
            <w:pPr>
              <w:pStyle w:val="rowheading"/>
            </w:pPr>
            <w:r>
              <w:t>Have sales increase in past year</w:t>
            </w:r>
          </w:p>
        </w:tc>
        <w:tc>
          <w:tcPr>
            <w:tcW w:w="6302" w:type="dxa"/>
          </w:tcPr>
          <w:p w14:paraId="41EFE86A" w14:textId="58BA6CA4" w:rsidR="00566760" w:rsidRPr="00566760" w:rsidRDefault="00566760" w:rsidP="0045676C">
            <w:pPr>
              <w:pStyle w:val="Row"/>
            </w:pPr>
          </w:p>
        </w:tc>
      </w:tr>
      <w:tr w:rsidR="00566760" w14:paraId="06D4F00D" w14:textId="77777777" w:rsidTr="0045676C">
        <w:tc>
          <w:tcPr>
            <w:tcW w:w="3147" w:type="dxa"/>
            <w:shd w:val="clear" w:color="auto" w:fill="1C6194" w:themeFill="accent6"/>
          </w:tcPr>
          <w:p w14:paraId="35598D85" w14:textId="4787B504" w:rsidR="00566760" w:rsidRPr="0045676C" w:rsidRDefault="00D060F1" w:rsidP="0045676C">
            <w:pPr>
              <w:pStyle w:val="rowheading"/>
            </w:pPr>
            <w:r>
              <w:t>Do you sell online</w:t>
            </w:r>
          </w:p>
        </w:tc>
        <w:tc>
          <w:tcPr>
            <w:tcW w:w="6302" w:type="dxa"/>
          </w:tcPr>
          <w:p w14:paraId="4796FF82" w14:textId="5C9B9075" w:rsidR="00566760" w:rsidRDefault="00566760" w:rsidP="0045676C">
            <w:pPr>
              <w:pStyle w:val="Row"/>
            </w:pPr>
          </w:p>
        </w:tc>
      </w:tr>
    </w:tbl>
    <w:p w14:paraId="2ADFDE06" w14:textId="2FCD09C5" w:rsidR="00D060F1" w:rsidRPr="008E16ED" w:rsidRDefault="00D060F1" w:rsidP="00D060F1">
      <w:pPr>
        <w:pStyle w:val="Heading1"/>
      </w:pPr>
      <w:r>
        <w:t>Product/ Sevices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D060F1" w:rsidRPr="00566760" w14:paraId="4B0773BC" w14:textId="77777777" w:rsidTr="007502B1">
        <w:tc>
          <w:tcPr>
            <w:tcW w:w="3147" w:type="dxa"/>
            <w:shd w:val="clear" w:color="auto" w:fill="1C6194" w:themeFill="accent6"/>
          </w:tcPr>
          <w:p w14:paraId="69556352" w14:textId="6C8AFE6B" w:rsidR="00D060F1" w:rsidRPr="0045676C" w:rsidRDefault="00D060F1" w:rsidP="007502B1">
            <w:pPr>
              <w:pStyle w:val="rowheading"/>
            </w:pPr>
            <w:r>
              <w:t>What are your primary products or services</w:t>
            </w:r>
          </w:p>
        </w:tc>
        <w:tc>
          <w:tcPr>
            <w:tcW w:w="6302" w:type="dxa"/>
          </w:tcPr>
          <w:p w14:paraId="0BD02426" w14:textId="2AE34429" w:rsidR="009509C3" w:rsidRPr="00566760" w:rsidRDefault="008C4A41" w:rsidP="007502B1">
            <w:pPr>
              <w:pStyle w:val="Row"/>
            </w:pPr>
            <w:r>
              <w:t>Certified General Aviation FAA Repair Station</w:t>
            </w:r>
          </w:p>
        </w:tc>
      </w:tr>
    </w:tbl>
    <w:p w14:paraId="154BC646" w14:textId="21A42C54" w:rsidR="00D466C8" w:rsidRPr="000D6FB5" w:rsidRDefault="009509C3" w:rsidP="006A79B1">
      <w:pPr>
        <w:pStyle w:val="Heading1"/>
      </w:pPr>
      <w:r>
        <w:t>Future Plans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275A40" w:rsidRPr="004C366D" w14:paraId="5F0F2000" w14:textId="77777777" w:rsidTr="0045676C">
        <w:tc>
          <w:tcPr>
            <w:tcW w:w="3150" w:type="dxa"/>
            <w:shd w:val="clear" w:color="auto" w:fill="1C6194" w:themeFill="accent6"/>
          </w:tcPr>
          <w:p w14:paraId="1702225B" w14:textId="7F64AADA" w:rsidR="00275A40" w:rsidRPr="00275A40" w:rsidRDefault="009509C3" w:rsidP="0045676C">
            <w:pPr>
              <w:pStyle w:val="rowheading"/>
            </w:pPr>
            <w:r>
              <w:t>Do you have plans to expand within the next two years</w:t>
            </w:r>
          </w:p>
        </w:tc>
        <w:tc>
          <w:tcPr>
            <w:tcW w:w="6299" w:type="dxa"/>
          </w:tcPr>
          <w:p w14:paraId="47ECB601" w14:textId="73DDAE2C" w:rsidR="00275A40" w:rsidRPr="009509C3" w:rsidRDefault="008C4A41" w:rsidP="00566760">
            <w:pPr>
              <w:pStyle w:val="Row"/>
            </w:pPr>
            <w:r>
              <w:t>No</w:t>
            </w:r>
            <w:bookmarkStart w:id="0" w:name="_GoBack"/>
            <w:bookmarkEnd w:id="0"/>
          </w:p>
        </w:tc>
      </w:tr>
    </w:tbl>
    <w:p w14:paraId="03C3F202" w14:textId="2F9D6B02" w:rsidR="009509C3" w:rsidRPr="000D6FB5" w:rsidRDefault="009509C3" w:rsidP="009509C3">
      <w:pPr>
        <w:pStyle w:val="Heading1"/>
      </w:pPr>
      <w:r>
        <w:t>Comments/Notes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9509C3" w:rsidRPr="004C366D" w14:paraId="70D3D15C" w14:textId="77777777" w:rsidTr="007502B1">
        <w:tc>
          <w:tcPr>
            <w:tcW w:w="3150" w:type="dxa"/>
            <w:shd w:val="clear" w:color="auto" w:fill="1C6194" w:themeFill="accent6"/>
          </w:tcPr>
          <w:p w14:paraId="0F27EE8D" w14:textId="005AA3F1" w:rsidR="009509C3" w:rsidRPr="00275A40" w:rsidRDefault="00F71728" w:rsidP="007502B1">
            <w:pPr>
              <w:pStyle w:val="rowheading"/>
            </w:pPr>
            <w:r>
              <w:t>Notes</w:t>
            </w:r>
          </w:p>
        </w:tc>
        <w:tc>
          <w:tcPr>
            <w:tcW w:w="6299" w:type="dxa"/>
          </w:tcPr>
          <w:p w14:paraId="09F75711" w14:textId="4C5ADBB3" w:rsidR="009509C3" w:rsidRPr="009509C3" w:rsidRDefault="009509C3" w:rsidP="007502B1">
            <w:pPr>
              <w:pStyle w:val="Row"/>
            </w:pPr>
          </w:p>
        </w:tc>
      </w:tr>
    </w:tbl>
    <w:p w14:paraId="624B7F75" w14:textId="77777777" w:rsidR="00D466C8" w:rsidRPr="004C366D" w:rsidRDefault="00D466C8" w:rsidP="00275A40">
      <w:pPr>
        <w:pStyle w:val="Checkbox"/>
        <w:ind w:left="0" w:firstLine="0"/>
        <w:rPr>
          <w:b/>
        </w:rPr>
      </w:pPr>
    </w:p>
    <w:sectPr w:rsidR="00D466C8" w:rsidRPr="004C366D" w:rsidSect="0045676C">
      <w:footerReference w:type="default" r:id="rId7"/>
      <w:pgSz w:w="12240" w:h="15840"/>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3F07" w14:textId="77777777" w:rsidR="00B419E1" w:rsidRDefault="00B419E1" w:rsidP="00D337E7">
      <w:pPr>
        <w:spacing w:after="0" w:line="240" w:lineRule="auto"/>
      </w:pPr>
      <w:r>
        <w:separator/>
      </w:r>
    </w:p>
  </w:endnote>
  <w:endnote w:type="continuationSeparator" w:id="0">
    <w:p w14:paraId="0CD50E26" w14:textId="77777777" w:rsidR="00B419E1" w:rsidRDefault="00B419E1"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5739"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9515" w14:textId="77777777" w:rsidR="00B419E1" w:rsidRDefault="00B419E1" w:rsidP="00D337E7">
      <w:pPr>
        <w:spacing w:after="0" w:line="240" w:lineRule="auto"/>
      </w:pPr>
      <w:r>
        <w:separator/>
      </w:r>
    </w:p>
  </w:footnote>
  <w:footnote w:type="continuationSeparator" w:id="0">
    <w:p w14:paraId="30671402" w14:textId="77777777" w:rsidR="00B419E1" w:rsidRDefault="00B419E1"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33"/>
    <w:rsid w:val="00027ED0"/>
    <w:rsid w:val="00042D97"/>
    <w:rsid w:val="00055D05"/>
    <w:rsid w:val="00064BDC"/>
    <w:rsid w:val="000714FA"/>
    <w:rsid w:val="00094B97"/>
    <w:rsid w:val="00097AEC"/>
    <w:rsid w:val="000A5573"/>
    <w:rsid w:val="000B61C3"/>
    <w:rsid w:val="000C516F"/>
    <w:rsid w:val="000D6FB5"/>
    <w:rsid w:val="00116044"/>
    <w:rsid w:val="00133F95"/>
    <w:rsid w:val="00151483"/>
    <w:rsid w:val="001664D3"/>
    <w:rsid w:val="001851DD"/>
    <w:rsid w:val="001A4DB2"/>
    <w:rsid w:val="001C10B9"/>
    <w:rsid w:val="001F5F6C"/>
    <w:rsid w:val="001F61D5"/>
    <w:rsid w:val="00221AEF"/>
    <w:rsid w:val="00236FA3"/>
    <w:rsid w:val="00251F63"/>
    <w:rsid w:val="0025296B"/>
    <w:rsid w:val="00252D7F"/>
    <w:rsid w:val="002562CE"/>
    <w:rsid w:val="00275A40"/>
    <w:rsid w:val="0029485E"/>
    <w:rsid w:val="002C3D83"/>
    <w:rsid w:val="002D3629"/>
    <w:rsid w:val="002F6EF7"/>
    <w:rsid w:val="00316274"/>
    <w:rsid w:val="00342040"/>
    <w:rsid w:val="00362014"/>
    <w:rsid w:val="00376697"/>
    <w:rsid w:val="00392315"/>
    <w:rsid w:val="003A7D9D"/>
    <w:rsid w:val="003C6FEA"/>
    <w:rsid w:val="0040257F"/>
    <w:rsid w:val="004219B8"/>
    <w:rsid w:val="0045676C"/>
    <w:rsid w:val="004755D8"/>
    <w:rsid w:val="004B461A"/>
    <w:rsid w:val="004C366D"/>
    <w:rsid w:val="004D7A8A"/>
    <w:rsid w:val="004E3858"/>
    <w:rsid w:val="005124AD"/>
    <w:rsid w:val="0054342F"/>
    <w:rsid w:val="005443B6"/>
    <w:rsid w:val="00566760"/>
    <w:rsid w:val="0057103D"/>
    <w:rsid w:val="0058224E"/>
    <w:rsid w:val="00593BAB"/>
    <w:rsid w:val="006030ED"/>
    <w:rsid w:val="0063236A"/>
    <w:rsid w:val="00632991"/>
    <w:rsid w:val="00675754"/>
    <w:rsid w:val="006A09A4"/>
    <w:rsid w:val="006A79B1"/>
    <w:rsid w:val="006E0AF4"/>
    <w:rsid w:val="006F218B"/>
    <w:rsid w:val="007039EB"/>
    <w:rsid w:val="00733D60"/>
    <w:rsid w:val="00746031"/>
    <w:rsid w:val="00797512"/>
    <w:rsid w:val="007A7518"/>
    <w:rsid w:val="00805635"/>
    <w:rsid w:val="00843487"/>
    <w:rsid w:val="00866364"/>
    <w:rsid w:val="00881D3E"/>
    <w:rsid w:val="00884745"/>
    <w:rsid w:val="008850E8"/>
    <w:rsid w:val="008865DF"/>
    <w:rsid w:val="00892668"/>
    <w:rsid w:val="008A7AA7"/>
    <w:rsid w:val="008C3A6A"/>
    <w:rsid w:val="008C4A41"/>
    <w:rsid w:val="008D4C75"/>
    <w:rsid w:val="008E01D3"/>
    <w:rsid w:val="008E16ED"/>
    <w:rsid w:val="008E4FCB"/>
    <w:rsid w:val="00921731"/>
    <w:rsid w:val="009509C3"/>
    <w:rsid w:val="00961585"/>
    <w:rsid w:val="009620BA"/>
    <w:rsid w:val="009654CB"/>
    <w:rsid w:val="009A10EE"/>
    <w:rsid w:val="009A22C6"/>
    <w:rsid w:val="009A3EC6"/>
    <w:rsid w:val="009D4996"/>
    <w:rsid w:val="00A00EF5"/>
    <w:rsid w:val="00A11E63"/>
    <w:rsid w:val="00A55548"/>
    <w:rsid w:val="00A674FB"/>
    <w:rsid w:val="00A723BC"/>
    <w:rsid w:val="00A8305C"/>
    <w:rsid w:val="00A9306C"/>
    <w:rsid w:val="00AB0E23"/>
    <w:rsid w:val="00AB2133"/>
    <w:rsid w:val="00AC5C12"/>
    <w:rsid w:val="00AD228E"/>
    <w:rsid w:val="00AF68BE"/>
    <w:rsid w:val="00B232E7"/>
    <w:rsid w:val="00B419E1"/>
    <w:rsid w:val="00B46F32"/>
    <w:rsid w:val="00B5136E"/>
    <w:rsid w:val="00B630B0"/>
    <w:rsid w:val="00B72E64"/>
    <w:rsid w:val="00B74466"/>
    <w:rsid w:val="00B939D3"/>
    <w:rsid w:val="00BA1A79"/>
    <w:rsid w:val="00BC0CD0"/>
    <w:rsid w:val="00BD72BF"/>
    <w:rsid w:val="00C12072"/>
    <w:rsid w:val="00C42B4A"/>
    <w:rsid w:val="00C9614E"/>
    <w:rsid w:val="00CA1518"/>
    <w:rsid w:val="00CD1A75"/>
    <w:rsid w:val="00CD2919"/>
    <w:rsid w:val="00D060F1"/>
    <w:rsid w:val="00D246BE"/>
    <w:rsid w:val="00D337E7"/>
    <w:rsid w:val="00D34985"/>
    <w:rsid w:val="00D466C8"/>
    <w:rsid w:val="00D4703C"/>
    <w:rsid w:val="00D956C2"/>
    <w:rsid w:val="00DF6BAE"/>
    <w:rsid w:val="00E566B8"/>
    <w:rsid w:val="00E76214"/>
    <w:rsid w:val="00EA2EC9"/>
    <w:rsid w:val="00EC2B7D"/>
    <w:rsid w:val="00EC6214"/>
    <w:rsid w:val="00ED015C"/>
    <w:rsid w:val="00EE1CD0"/>
    <w:rsid w:val="00EE6B6C"/>
    <w:rsid w:val="00F220C8"/>
    <w:rsid w:val="00F70031"/>
    <w:rsid w:val="00F71728"/>
    <w:rsid w:val="00F71D68"/>
    <w:rsid w:val="00F87308"/>
    <w:rsid w:val="00F963B3"/>
    <w:rsid w:val="00FB23F6"/>
    <w:rsid w:val="00FD229A"/>
    <w:rsid w:val="00FF09C7"/>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E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2019-07-01T19:40:00Z</dcterms:created>
  <dcterms:modified xsi:type="dcterms:W3CDTF">2019-07-01T20:10:00Z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